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00C" w:rsidRPr="008067DA" w:rsidRDefault="00A01011" w:rsidP="00A0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  <w:lang w:val="fr-FR"/>
        </w:rPr>
      </w:pPr>
      <w:bookmarkStart w:id="0" w:name="_GoBack"/>
      <w:r w:rsidRPr="008067DA">
        <w:rPr>
          <w:rFonts w:cstheme="minorHAnsi"/>
          <w:sz w:val="32"/>
          <w:szCs w:val="32"/>
          <w:lang w:val="fr-FR"/>
        </w:rPr>
        <w:t xml:space="preserve">Exercices de révisions sur </w:t>
      </w:r>
      <w:r w:rsidR="008067DA">
        <w:rPr>
          <w:rFonts w:cstheme="minorHAnsi"/>
          <w:sz w:val="32"/>
          <w:szCs w:val="32"/>
          <w:lang w:val="fr-FR"/>
        </w:rPr>
        <w:t xml:space="preserve">la </w:t>
      </w:r>
      <w:r w:rsidRPr="008067DA">
        <w:rPr>
          <w:rFonts w:cstheme="minorHAnsi"/>
          <w:sz w:val="32"/>
          <w:szCs w:val="32"/>
          <w:lang w:val="fr-FR"/>
        </w:rPr>
        <w:t>matière vue depuis janvier 3TS</w:t>
      </w:r>
    </w:p>
    <w:p w:rsidR="00A01011" w:rsidRPr="008067DA" w:rsidRDefault="00A01011" w:rsidP="00A01011">
      <w:pPr>
        <w:rPr>
          <w:rFonts w:cstheme="minorHAnsi"/>
          <w:sz w:val="24"/>
          <w:szCs w:val="24"/>
          <w:lang w:val="fr-FR"/>
        </w:rPr>
      </w:pPr>
    </w:p>
    <w:p w:rsidR="00A01011" w:rsidRPr="008067DA" w:rsidRDefault="00A01011" w:rsidP="00A01011">
      <w:pPr>
        <w:pStyle w:val="Paragraphedeliste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8067DA">
        <w:rPr>
          <w:rFonts w:cstheme="minorHAnsi"/>
          <w:b/>
          <w:bCs/>
          <w:sz w:val="28"/>
          <w:szCs w:val="28"/>
          <w:u w:val="single"/>
          <w:lang w:val="fr-FR"/>
        </w:rPr>
        <w:t>Le lien parents-enfants</w:t>
      </w:r>
      <w:r w:rsidR="008067DA">
        <w:rPr>
          <w:rFonts w:cstheme="minorHAnsi"/>
          <w:b/>
          <w:bCs/>
          <w:sz w:val="28"/>
          <w:szCs w:val="28"/>
          <w:u w:val="single"/>
          <w:lang w:val="fr-FR"/>
        </w:rPr>
        <w:t>.</w:t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Cite les différents rôles des parents.</w:t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Explique les différents rôles.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Explique c’est quoi l’autorité parentale.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Donne les différentes formes de filiation.</w:t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Quand a été fondée l’association UNICEF ?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L’UNICEF est une organisation qui a été fondée en 1946  pourquoi ? explique</w:t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A quelle date a été signée la convention des droits de l’enfant ?</w:t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Donne 2 valeurs qui peuvent être associés aux droits de l’enfant.</w:t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spacing w:after="200" w:line="276" w:lineRule="auto"/>
        <w:rPr>
          <w:rFonts w:cstheme="minorHAnsi"/>
          <w:sz w:val="24"/>
          <w:szCs w:val="24"/>
        </w:rPr>
      </w:pPr>
    </w:p>
    <w:p w:rsidR="00A01011" w:rsidRPr="008067DA" w:rsidRDefault="00A01011" w:rsidP="00A01011">
      <w:pPr>
        <w:pStyle w:val="Paragraphedeliste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  <w:u w:val="single"/>
        </w:rPr>
      </w:pPr>
      <w:r w:rsidRPr="008067DA">
        <w:rPr>
          <w:rFonts w:cstheme="minorHAnsi"/>
          <w:b/>
          <w:bCs/>
          <w:sz w:val="28"/>
          <w:szCs w:val="28"/>
          <w:u w:val="single"/>
        </w:rPr>
        <w:t>Les droits des parents</w:t>
      </w:r>
      <w:r w:rsidR="00A864F7" w:rsidRPr="008067DA">
        <w:rPr>
          <w:rFonts w:cstheme="minorHAnsi"/>
          <w:b/>
          <w:bCs/>
          <w:sz w:val="28"/>
          <w:szCs w:val="28"/>
          <w:u w:val="single"/>
        </w:rPr>
        <w:t xml:space="preserve"> et de l’enfant</w:t>
      </w:r>
      <w:r w:rsidR="008067DA">
        <w:rPr>
          <w:rFonts w:cstheme="minorHAnsi"/>
          <w:b/>
          <w:bCs/>
          <w:sz w:val="28"/>
          <w:szCs w:val="28"/>
          <w:u w:val="single"/>
        </w:rPr>
        <w:t>.</w:t>
      </w:r>
    </w:p>
    <w:p w:rsidR="00A01011" w:rsidRPr="008067DA" w:rsidRDefault="00A01011" w:rsidP="00A01011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Complète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spacing w:after="200" w:line="276" w:lineRule="auto"/>
        <w:ind w:left="1080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Jusqu’à la majorité ou l’émancipation d’un enfant (au moins), ses parents lui doivent…………………….et …………………………...Ils doivent également lui procurer un toit, assurer son éducation, veiller à sa santé et à son environnement. L’exercice de l’autorité parentale, doit prendre en compte l’intérêt de l’……………………………</w:t>
      </w:r>
    </w:p>
    <w:p w:rsidR="00A01011" w:rsidRPr="008067DA" w:rsidRDefault="00A01011" w:rsidP="00A01011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 xml:space="preserve">Explique ce qu’est l’émancipation 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À partir de quel âge un enfant peut –être émancipé ?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01011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Qu’est-ce que la minorité ? explique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01011" w:rsidRPr="008067DA" w:rsidRDefault="00A01011" w:rsidP="00A864F7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Qu’entend-on par être mis sous tutelle ? développe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8067DA" w:rsidRDefault="00A01011" w:rsidP="00A864F7">
      <w:pPr>
        <w:pStyle w:val="Paragraphedeliste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Est-ce que un parent qui ne veut plus élevé son enfant a le droit de demander l’émancipation ? oui ou non + développe</w:t>
      </w:r>
    </w:p>
    <w:p w:rsidR="00A01011" w:rsidRPr="008067DA" w:rsidRDefault="00A01011" w:rsidP="008067DA">
      <w:pPr>
        <w:pStyle w:val="Paragraphedeliste"/>
        <w:spacing w:after="200" w:line="276" w:lineRule="auto"/>
        <w:ind w:left="1080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  <w:u w:val="single"/>
        </w:rPr>
      </w:pPr>
      <w:r w:rsidRPr="008067DA">
        <w:rPr>
          <w:rFonts w:cstheme="minorHAnsi"/>
          <w:b/>
          <w:bCs/>
          <w:sz w:val="28"/>
          <w:szCs w:val="28"/>
          <w:u w:val="single"/>
        </w:rPr>
        <w:t>Les droits des enfants</w:t>
      </w:r>
      <w:r w:rsidR="008067DA">
        <w:rPr>
          <w:rFonts w:cstheme="minorHAnsi"/>
          <w:b/>
          <w:bCs/>
          <w:sz w:val="28"/>
          <w:szCs w:val="28"/>
          <w:u w:val="single"/>
        </w:rPr>
        <w:t>.</w:t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De quand date la convention des droits de l’enfant ?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 xml:space="preserve">Des parents décident de ne pas mettre leur enfant à l’école car ils n’ont pas d’argent pour payer les frais scolaires ont-ils le droit ? développe ta réponse. 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 xml:space="preserve">Si je te dis : « tu as le droit de vivre avec tes parents, tu as le droit de voir tes deux parents régulièrement en cas de divorce, tu as le droit de donner ta décision par rapport à une séparation, à quel droit cela fait référence ? 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A quoi sert la Convention des droits de l’enfant ?</w:t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Cite 4 droits de protection contre l’enfant.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Donne la définition des devoirs et droits de l’enfant</w:t>
      </w:r>
      <w:r w:rsidRPr="008067DA">
        <w:rPr>
          <w:rFonts w:cstheme="minorHAnsi"/>
          <w:sz w:val="24"/>
          <w:szCs w:val="24"/>
        </w:rPr>
        <w:tab/>
        <w:t xml:space="preserve">                           </w:t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L’enfant a des devoirs cites-en 2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  <w:t xml:space="preserve">                         </w:t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lastRenderedPageBreak/>
        <w:t>Pourquoi un enfant de plus de 13 ans qui enfreint gravement la loi peut être     condamné à une peine de prison ? développe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  <w:t xml:space="preserve">       </w:t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Cite les différents droits fondamentaux</w:t>
      </w:r>
    </w:p>
    <w:p w:rsidR="00A864F7" w:rsidRPr="008067DA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Développe 3 droits fondamentaux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  <w:t xml:space="preserve">                   </w:t>
      </w:r>
    </w:p>
    <w:p w:rsidR="00A864F7" w:rsidRDefault="00A864F7" w:rsidP="00A864F7">
      <w:pPr>
        <w:pStyle w:val="Paragraphedeliste"/>
        <w:numPr>
          <w:ilvl w:val="0"/>
          <w:numId w:val="6"/>
        </w:numPr>
        <w:spacing w:after="200" w:line="360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 xml:space="preserve">Quelles sont les valeurs que je peux associer aux droits de l’enfant ?cite-en 2          </w:t>
      </w:r>
    </w:p>
    <w:p w:rsidR="008067DA" w:rsidRPr="008067DA" w:rsidRDefault="008067DA" w:rsidP="008067DA">
      <w:pPr>
        <w:pStyle w:val="Paragraphedeliste"/>
        <w:spacing w:after="200" w:line="360" w:lineRule="auto"/>
        <w:rPr>
          <w:rFonts w:cstheme="minorHAnsi"/>
          <w:sz w:val="24"/>
          <w:szCs w:val="24"/>
        </w:rPr>
      </w:pPr>
    </w:p>
    <w:p w:rsidR="00A864F7" w:rsidRPr="008067DA" w:rsidRDefault="00A864F7" w:rsidP="00A864F7">
      <w:pPr>
        <w:pStyle w:val="Paragraphedeliste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8067DA">
        <w:rPr>
          <w:rFonts w:cstheme="minorHAnsi"/>
          <w:b/>
          <w:bCs/>
          <w:sz w:val="28"/>
          <w:szCs w:val="28"/>
          <w:u w:val="single"/>
        </w:rPr>
        <w:t>Les principaux services d’aides à la jeunesse</w:t>
      </w:r>
      <w:r w:rsidR="008067DA" w:rsidRPr="008067DA">
        <w:rPr>
          <w:rFonts w:cstheme="minorHAnsi"/>
          <w:b/>
          <w:bCs/>
          <w:sz w:val="28"/>
          <w:szCs w:val="28"/>
        </w:rPr>
        <w:t>.</w:t>
      </w:r>
    </w:p>
    <w:p w:rsidR="00A864F7" w:rsidRPr="008067DA" w:rsidRDefault="00A864F7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  <w:lang w:val="fr-FR"/>
        </w:rPr>
      </w:pPr>
      <w:r w:rsidRPr="008067DA">
        <w:rPr>
          <w:rFonts w:cstheme="minorHAnsi"/>
          <w:sz w:val="24"/>
          <w:szCs w:val="24"/>
          <w:lang w:val="fr-FR"/>
        </w:rPr>
        <w:t>D</w:t>
      </w:r>
      <w:r w:rsidRPr="008067DA">
        <w:rPr>
          <w:rFonts w:cstheme="minorHAnsi"/>
          <w:sz w:val="24"/>
          <w:szCs w:val="24"/>
          <w:lang w:val="fr-FR"/>
        </w:rPr>
        <w:t>onne la signification de SAJ, SPJ, IPPJ</w:t>
      </w:r>
      <w:r w:rsidRPr="008067DA">
        <w:rPr>
          <w:rFonts w:cstheme="minorHAnsi"/>
          <w:sz w:val="24"/>
          <w:szCs w:val="24"/>
          <w:lang w:val="fr-FR"/>
        </w:rPr>
        <w:tab/>
      </w:r>
      <w:r w:rsidRPr="008067DA">
        <w:rPr>
          <w:rFonts w:cstheme="minorHAnsi"/>
          <w:sz w:val="24"/>
          <w:szCs w:val="24"/>
          <w:lang w:val="fr-FR"/>
        </w:rPr>
        <w:tab/>
      </w:r>
      <w:r w:rsidRPr="008067DA">
        <w:rPr>
          <w:rFonts w:cstheme="minorHAnsi"/>
          <w:sz w:val="24"/>
          <w:szCs w:val="24"/>
          <w:lang w:val="fr-FR"/>
        </w:rPr>
        <w:tab/>
      </w:r>
      <w:r w:rsidRPr="008067DA">
        <w:rPr>
          <w:rFonts w:cstheme="minorHAnsi"/>
          <w:sz w:val="24"/>
          <w:szCs w:val="24"/>
          <w:lang w:val="fr-FR"/>
        </w:rPr>
        <w:tab/>
      </w:r>
    </w:p>
    <w:p w:rsidR="00A864F7" w:rsidRPr="00A864F7" w:rsidRDefault="00A864F7" w:rsidP="00A864F7">
      <w:pPr>
        <w:numPr>
          <w:ilvl w:val="0"/>
          <w:numId w:val="8"/>
        </w:numPr>
        <w:spacing w:after="200" w:line="276" w:lineRule="auto"/>
        <w:contextualSpacing/>
        <w:rPr>
          <w:rFonts w:cstheme="minorHAnsi"/>
          <w:sz w:val="24"/>
          <w:szCs w:val="24"/>
          <w:lang w:val="fr-FR"/>
        </w:rPr>
      </w:pPr>
      <w:r w:rsidRPr="00A864F7">
        <w:rPr>
          <w:rFonts w:cstheme="minorHAnsi"/>
          <w:sz w:val="24"/>
          <w:szCs w:val="24"/>
          <w:lang w:val="fr-FR"/>
        </w:rPr>
        <w:t>Donne le rôle  du SAJ</w:t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</w:p>
    <w:p w:rsidR="00A864F7" w:rsidRPr="00A864F7" w:rsidRDefault="00A864F7" w:rsidP="00A864F7">
      <w:pPr>
        <w:numPr>
          <w:ilvl w:val="0"/>
          <w:numId w:val="8"/>
        </w:numPr>
        <w:spacing w:after="200" w:line="276" w:lineRule="auto"/>
        <w:contextualSpacing/>
        <w:rPr>
          <w:rFonts w:cstheme="minorHAnsi"/>
          <w:sz w:val="24"/>
          <w:szCs w:val="24"/>
          <w:lang w:val="fr-FR"/>
        </w:rPr>
      </w:pPr>
      <w:r w:rsidRPr="00A864F7">
        <w:rPr>
          <w:rFonts w:cstheme="minorHAnsi"/>
          <w:sz w:val="24"/>
          <w:szCs w:val="24"/>
          <w:lang w:val="fr-FR"/>
        </w:rPr>
        <w:t>Comment y arrive -t-on au niveau du SPJ ?</w:t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</w:p>
    <w:p w:rsidR="00A864F7" w:rsidRPr="00A864F7" w:rsidRDefault="00A864F7" w:rsidP="00A864F7">
      <w:pPr>
        <w:numPr>
          <w:ilvl w:val="0"/>
          <w:numId w:val="8"/>
        </w:numPr>
        <w:spacing w:after="200" w:line="276" w:lineRule="auto"/>
        <w:contextualSpacing/>
        <w:rPr>
          <w:rFonts w:cstheme="minorHAnsi"/>
          <w:sz w:val="24"/>
          <w:szCs w:val="24"/>
          <w:lang w:val="fr-FR"/>
        </w:rPr>
      </w:pPr>
      <w:r w:rsidRPr="00A864F7">
        <w:rPr>
          <w:rFonts w:cstheme="minorHAnsi"/>
          <w:sz w:val="24"/>
          <w:szCs w:val="24"/>
          <w:lang w:val="fr-FR"/>
        </w:rPr>
        <w:t>Donne le rôle d</w:t>
      </w:r>
      <w:r w:rsidRPr="008067DA">
        <w:rPr>
          <w:rFonts w:cstheme="minorHAnsi"/>
          <w:sz w:val="24"/>
          <w:szCs w:val="24"/>
          <w:lang w:val="fr-FR"/>
        </w:rPr>
        <w:t>e</w:t>
      </w:r>
      <w:r w:rsidRPr="00A864F7">
        <w:rPr>
          <w:rFonts w:cstheme="minorHAnsi"/>
          <w:sz w:val="24"/>
          <w:szCs w:val="24"/>
          <w:lang w:val="fr-FR"/>
        </w:rPr>
        <w:t xml:space="preserve"> IPPJ.</w:t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</w:p>
    <w:p w:rsidR="00A864F7" w:rsidRPr="00A864F7" w:rsidRDefault="00A864F7" w:rsidP="00A864F7">
      <w:pPr>
        <w:numPr>
          <w:ilvl w:val="0"/>
          <w:numId w:val="8"/>
        </w:numPr>
        <w:spacing w:after="200" w:line="276" w:lineRule="auto"/>
        <w:contextualSpacing/>
        <w:rPr>
          <w:rFonts w:cstheme="minorHAnsi"/>
          <w:sz w:val="24"/>
          <w:szCs w:val="24"/>
          <w:lang w:val="fr-FR"/>
        </w:rPr>
      </w:pPr>
      <w:r w:rsidRPr="00A864F7">
        <w:rPr>
          <w:rFonts w:cstheme="minorHAnsi"/>
          <w:sz w:val="24"/>
          <w:szCs w:val="24"/>
          <w:lang w:val="fr-FR"/>
        </w:rPr>
        <w:t>Aide contrainte ou volontaire au niveau du SPJ ?</w:t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</w:p>
    <w:p w:rsidR="00A864F7" w:rsidRPr="00A864F7" w:rsidRDefault="00A864F7" w:rsidP="00A864F7">
      <w:pPr>
        <w:numPr>
          <w:ilvl w:val="0"/>
          <w:numId w:val="8"/>
        </w:numPr>
        <w:spacing w:after="200" w:line="276" w:lineRule="auto"/>
        <w:contextualSpacing/>
        <w:rPr>
          <w:rFonts w:cstheme="minorHAnsi"/>
          <w:sz w:val="24"/>
          <w:szCs w:val="24"/>
          <w:lang w:val="fr-FR"/>
        </w:rPr>
      </w:pPr>
      <w:r w:rsidRPr="008067DA">
        <w:rPr>
          <w:rFonts w:cstheme="minorHAnsi"/>
          <w:sz w:val="24"/>
          <w:szCs w:val="24"/>
          <w:lang w:val="fr-FR"/>
        </w:rPr>
        <w:t>Qui peut faire appel</w:t>
      </w:r>
      <w:r w:rsidRPr="00A864F7">
        <w:rPr>
          <w:rFonts w:cstheme="minorHAnsi"/>
          <w:sz w:val="24"/>
          <w:szCs w:val="24"/>
          <w:lang w:val="fr-FR"/>
        </w:rPr>
        <w:t xml:space="preserve"> au niveau du SAJ ?</w:t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  <w:r w:rsidRPr="00A864F7">
        <w:rPr>
          <w:rFonts w:cstheme="minorHAnsi"/>
          <w:sz w:val="24"/>
          <w:szCs w:val="24"/>
          <w:lang w:val="fr-FR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Donne le rôle  du SPJ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Comment y arrive -t-on au niveau du SAJ ?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Donne le rôle du IPPJ.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A864F7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Aide contrainte ou volontaire au niveau du SAJ ?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8067DA" w:rsidRPr="008067DA" w:rsidRDefault="00A864F7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Qui peut faire appel</w:t>
      </w:r>
      <w:r w:rsidRPr="008067DA">
        <w:rPr>
          <w:rFonts w:cstheme="minorHAnsi"/>
          <w:sz w:val="24"/>
          <w:szCs w:val="24"/>
        </w:rPr>
        <w:t xml:space="preserve"> au niveau du SPJ ?</w:t>
      </w:r>
      <w:r w:rsidRPr="008067DA">
        <w:rPr>
          <w:rFonts w:cstheme="minorHAnsi"/>
          <w:sz w:val="24"/>
          <w:szCs w:val="24"/>
        </w:rPr>
        <w:tab/>
      </w:r>
    </w:p>
    <w:p w:rsidR="008067DA" w:rsidRPr="008067DA" w:rsidRDefault="008067DA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Aide contrainte ou volontaire au niveau d</w:t>
      </w:r>
      <w:r w:rsidRPr="008067DA">
        <w:rPr>
          <w:rFonts w:cstheme="minorHAnsi"/>
          <w:sz w:val="24"/>
          <w:szCs w:val="24"/>
        </w:rPr>
        <w:t>e IPPJ</w:t>
      </w:r>
      <w:r w:rsidRPr="008067DA">
        <w:rPr>
          <w:rFonts w:cstheme="minorHAnsi"/>
          <w:sz w:val="24"/>
          <w:szCs w:val="24"/>
        </w:rPr>
        <w:t> ?</w:t>
      </w:r>
    </w:p>
    <w:p w:rsidR="008067DA" w:rsidRPr="008067DA" w:rsidRDefault="008067DA" w:rsidP="00A864F7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Qui peut faire appel au niveau d</w:t>
      </w:r>
      <w:r w:rsidRPr="008067DA">
        <w:rPr>
          <w:rFonts w:cstheme="minorHAnsi"/>
          <w:sz w:val="24"/>
          <w:szCs w:val="24"/>
        </w:rPr>
        <w:t>e IPPJ</w:t>
      </w:r>
      <w:r w:rsidRPr="008067DA">
        <w:rPr>
          <w:rFonts w:cstheme="minorHAnsi"/>
          <w:sz w:val="24"/>
          <w:szCs w:val="24"/>
        </w:rPr>
        <w:t> ?</w:t>
      </w:r>
    </w:p>
    <w:p w:rsidR="00A864F7" w:rsidRPr="008067DA" w:rsidRDefault="00A864F7" w:rsidP="008067DA">
      <w:pPr>
        <w:pStyle w:val="Paragraphedeliste"/>
        <w:spacing w:after="200" w:line="276" w:lineRule="auto"/>
        <w:ind w:left="1080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A864F7" w:rsidRPr="008067DA" w:rsidRDefault="008067DA" w:rsidP="008067DA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b/>
          <w:bCs/>
          <w:sz w:val="28"/>
          <w:szCs w:val="28"/>
          <w:u w:val="single"/>
        </w:rPr>
      </w:pPr>
      <w:r w:rsidRPr="008067DA">
        <w:rPr>
          <w:rFonts w:cstheme="minorHAnsi"/>
          <w:b/>
          <w:bCs/>
          <w:sz w:val="28"/>
          <w:szCs w:val="28"/>
          <w:u w:val="single"/>
        </w:rPr>
        <w:t>Les moyens d’aide aux enfants</w:t>
      </w:r>
      <w:r>
        <w:rPr>
          <w:rFonts w:cstheme="minorHAnsi"/>
          <w:b/>
          <w:bCs/>
          <w:sz w:val="28"/>
          <w:szCs w:val="28"/>
          <w:u w:val="single"/>
        </w:rPr>
        <w:t>.</w:t>
      </w:r>
    </w:p>
    <w:p w:rsidR="008067DA" w:rsidRPr="008067DA" w:rsidRDefault="008067DA" w:rsidP="008067DA">
      <w:pPr>
        <w:pStyle w:val="Paragraphedeliste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Cite 5 moyens d’aide aux enfants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p w:rsidR="008067DA" w:rsidRPr="008067DA" w:rsidRDefault="008067DA" w:rsidP="008067DA">
      <w:pPr>
        <w:pStyle w:val="Paragraphedeliste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</w:p>
    <w:p w:rsidR="008067DA" w:rsidRPr="008067DA" w:rsidRDefault="008067DA" w:rsidP="008067DA">
      <w:pPr>
        <w:pStyle w:val="Paragraphedeliste"/>
        <w:numPr>
          <w:ilvl w:val="0"/>
          <w:numId w:val="10"/>
        </w:numPr>
        <w:tabs>
          <w:tab w:val="left" w:pos="1695"/>
        </w:tabs>
        <w:spacing w:line="276" w:lineRule="auto"/>
        <w:rPr>
          <w:rFonts w:cstheme="minorHAnsi"/>
          <w:sz w:val="24"/>
          <w:szCs w:val="24"/>
        </w:rPr>
      </w:pPr>
    </w:p>
    <w:p w:rsidR="008067DA" w:rsidRPr="008067DA" w:rsidRDefault="008067DA" w:rsidP="008067DA">
      <w:pPr>
        <w:pStyle w:val="Paragraphedeliste"/>
        <w:numPr>
          <w:ilvl w:val="0"/>
          <w:numId w:val="10"/>
        </w:numPr>
        <w:tabs>
          <w:tab w:val="left" w:pos="1695"/>
        </w:tabs>
        <w:spacing w:line="276" w:lineRule="auto"/>
        <w:rPr>
          <w:rFonts w:cstheme="minorHAnsi"/>
          <w:sz w:val="24"/>
          <w:szCs w:val="24"/>
        </w:rPr>
      </w:pPr>
    </w:p>
    <w:p w:rsidR="008067DA" w:rsidRPr="008067DA" w:rsidRDefault="008067DA" w:rsidP="008067DA">
      <w:pPr>
        <w:pStyle w:val="Paragraphedeliste"/>
        <w:numPr>
          <w:ilvl w:val="0"/>
          <w:numId w:val="10"/>
        </w:numPr>
        <w:tabs>
          <w:tab w:val="left" w:pos="1695"/>
        </w:tabs>
        <w:spacing w:line="276" w:lineRule="auto"/>
        <w:rPr>
          <w:rFonts w:cstheme="minorHAnsi"/>
          <w:sz w:val="24"/>
          <w:szCs w:val="24"/>
        </w:rPr>
      </w:pPr>
    </w:p>
    <w:p w:rsidR="008067DA" w:rsidRPr="008067DA" w:rsidRDefault="008067DA" w:rsidP="008067DA">
      <w:pPr>
        <w:pStyle w:val="Paragraphedeliste"/>
        <w:numPr>
          <w:ilvl w:val="0"/>
          <w:numId w:val="10"/>
        </w:numPr>
        <w:tabs>
          <w:tab w:val="left" w:pos="1695"/>
        </w:tabs>
        <w:spacing w:line="276" w:lineRule="auto"/>
        <w:rPr>
          <w:rFonts w:cstheme="minorHAnsi"/>
          <w:sz w:val="24"/>
          <w:szCs w:val="24"/>
        </w:rPr>
      </w:pPr>
    </w:p>
    <w:p w:rsidR="008067DA" w:rsidRPr="008067DA" w:rsidRDefault="008067DA" w:rsidP="008067DA">
      <w:pPr>
        <w:pStyle w:val="Paragraphedeliste"/>
        <w:numPr>
          <w:ilvl w:val="0"/>
          <w:numId w:val="9"/>
        </w:numPr>
        <w:tabs>
          <w:tab w:val="left" w:pos="960"/>
        </w:tabs>
        <w:spacing w:line="276" w:lineRule="auto"/>
        <w:rPr>
          <w:rFonts w:cstheme="minorHAnsi"/>
          <w:sz w:val="24"/>
          <w:szCs w:val="24"/>
        </w:rPr>
      </w:pPr>
      <w:r w:rsidRPr="008067DA">
        <w:rPr>
          <w:rFonts w:cstheme="minorHAnsi"/>
          <w:sz w:val="24"/>
          <w:szCs w:val="24"/>
        </w:rPr>
        <w:t>Vrai ou faux ? entoure la bonne réponse</w:t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  <w:r w:rsidRPr="008067DA">
        <w:rPr>
          <w:rFonts w:cstheme="minorHAnsi"/>
          <w:sz w:val="24"/>
          <w:szCs w:val="24"/>
        </w:rPr>
        <w:tab/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54"/>
        <w:gridCol w:w="4200"/>
      </w:tblGrid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Dans « écoute – enfant » L’équipe t’aide, t’écoute dans ta pensée ou dans ta difficulté.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Le CPMS est un service payant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AMO est indépendant de l’aide à la jeunesse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lastRenderedPageBreak/>
              <w:t>Les forces de l’ordre n’interviennent pas auprès des jeunes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Les directeurs de l’aide à la jeunesse sont composés de travailleurs sociaux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Le parquet et le juge ne peuvent pas aider les enfants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Les conseillers de l’aide à la jeunesse peut orienter vers le SAJ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Child focus peut intervenir 24h/24h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Le relais enfant parent n’intervient pas dans la relation entre eux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  <w:tr w:rsidR="008067DA" w:rsidRPr="008067DA" w:rsidTr="002069BC">
        <w:tc>
          <w:tcPr>
            <w:tcW w:w="4154" w:type="dxa"/>
          </w:tcPr>
          <w:p w:rsidR="008067DA" w:rsidRPr="008067DA" w:rsidRDefault="008067DA" w:rsidP="002069BC">
            <w:pPr>
              <w:tabs>
                <w:tab w:val="left" w:pos="9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Le numéro de téléphone pour joindre SOS enfants est le 105</w:t>
            </w:r>
          </w:p>
        </w:tc>
        <w:tc>
          <w:tcPr>
            <w:tcW w:w="4200" w:type="dxa"/>
          </w:tcPr>
          <w:p w:rsidR="008067DA" w:rsidRPr="008067DA" w:rsidRDefault="008067DA" w:rsidP="002069BC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67DA">
              <w:rPr>
                <w:rFonts w:cstheme="minorHAnsi"/>
                <w:sz w:val="24"/>
                <w:szCs w:val="24"/>
              </w:rPr>
              <w:t>VRAI OU FAUX</w:t>
            </w:r>
          </w:p>
        </w:tc>
      </w:tr>
    </w:tbl>
    <w:p w:rsidR="008067DA" w:rsidRPr="008067DA" w:rsidRDefault="008067DA" w:rsidP="008067DA">
      <w:pPr>
        <w:tabs>
          <w:tab w:val="left" w:pos="960"/>
        </w:tabs>
        <w:spacing w:line="276" w:lineRule="auto"/>
        <w:ind w:left="708"/>
        <w:rPr>
          <w:rFonts w:cstheme="minorHAnsi"/>
          <w:sz w:val="24"/>
          <w:szCs w:val="24"/>
        </w:rPr>
      </w:pPr>
    </w:p>
    <w:p w:rsidR="008067DA" w:rsidRPr="008067DA" w:rsidRDefault="008067DA" w:rsidP="008067DA">
      <w:pPr>
        <w:pStyle w:val="Paragraphedeliste"/>
        <w:spacing w:line="360" w:lineRule="auto"/>
        <w:rPr>
          <w:rFonts w:cstheme="minorHAnsi"/>
          <w:sz w:val="24"/>
          <w:szCs w:val="24"/>
        </w:rPr>
      </w:pPr>
    </w:p>
    <w:p w:rsidR="00A864F7" w:rsidRPr="008067DA" w:rsidRDefault="00A864F7" w:rsidP="00A864F7">
      <w:pPr>
        <w:pStyle w:val="Paragraphedeliste"/>
        <w:rPr>
          <w:rFonts w:cstheme="minorHAnsi"/>
          <w:sz w:val="24"/>
          <w:szCs w:val="24"/>
          <w:u w:val="dotted"/>
        </w:rPr>
      </w:pPr>
    </w:p>
    <w:p w:rsidR="00A864F7" w:rsidRPr="008067DA" w:rsidRDefault="00A864F7" w:rsidP="00A864F7">
      <w:pPr>
        <w:rPr>
          <w:rFonts w:cstheme="minorHAnsi"/>
          <w:sz w:val="24"/>
          <w:szCs w:val="24"/>
        </w:rPr>
      </w:pPr>
    </w:p>
    <w:p w:rsidR="00A01011" w:rsidRPr="008067DA" w:rsidRDefault="00A01011" w:rsidP="00A864F7">
      <w:pPr>
        <w:pStyle w:val="Paragraphedeliste"/>
        <w:spacing w:after="200" w:line="276" w:lineRule="auto"/>
        <w:rPr>
          <w:rFonts w:cstheme="minorHAnsi"/>
          <w:sz w:val="24"/>
          <w:szCs w:val="24"/>
        </w:rPr>
      </w:pPr>
    </w:p>
    <w:bookmarkEnd w:id="0"/>
    <w:p w:rsidR="00A01011" w:rsidRPr="008067DA" w:rsidRDefault="00A01011" w:rsidP="00A01011">
      <w:pPr>
        <w:rPr>
          <w:rFonts w:cstheme="minorHAnsi"/>
          <w:sz w:val="24"/>
          <w:szCs w:val="24"/>
          <w:lang w:val="fr-FR"/>
        </w:rPr>
      </w:pPr>
    </w:p>
    <w:sectPr w:rsidR="00A01011" w:rsidRPr="008067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759" w:rsidRDefault="005B7759" w:rsidP="008067DA">
      <w:pPr>
        <w:spacing w:after="0" w:line="240" w:lineRule="auto"/>
      </w:pPr>
      <w:r>
        <w:separator/>
      </w:r>
    </w:p>
  </w:endnote>
  <w:endnote w:type="continuationSeparator" w:id="0">
    <w:p w:rsidR="005B7759" w:rsidRDefault="005B7759" w:rsidP="0080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543299"/>
      <w:docPartObj>
        <w:docPartGallery w:val="Page Numbers (Bottom of Page)"/>
        <w:docPartUnique/>
      </w:docPartObj>
    </w:sdtPr>
    <w:sdtContent>
      <w:p w:rsidR="008067DA" w:rsidRDefault="008067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8067DA" w:rsidRDefault="008067DA">
    <w:pPr>
      <w:pStyle w:val="Pieddepage"/>
    </w:pPr>
    <w:r>
      <w:t>Mme Praet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759" w:rsidRDefault="005B7759" w:rsidP="008067DA">
      <w:pPr>
        <w:spacing w:after="0" w:line="240" w:lineRule="auto"/>
      </w:pPr>
      <w:r>
        <w:separator/>
      </w:r>
    </w:p>
  </w:footnote>
  <w:footnote w:type="continuationSeparator" w:id="0">
    <w:p w:rsidR="005B7759" w:rsidRDefault="005B7759" w:rsidP="0080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7DA" w:rsidRPr="008067DA" w:rsidRDefault="008067DA">
    <w:pPr>
      <w:pStyle w:val="En-tte"/>
      <w:rPr>
        <w:lang w:val="fr-FR"/>
      </w:rPr>
    </w:pPr>
    <w:r>
      <w:rPr>
        <w:lang w:val="fr-FR"/>
      </w:rPr>
      <w:t>Sciences sociales et familiales 3ts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B86"/>
    <w:multiLevelType w:val="hybridMultilevel"/>
    <w:tmpl w:val="91B44D42"/>
    <w:lvl w:ilvl="0" w:tplc="6EF2B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56371"/>
    <w:multiLevelType w:val="hybridMultilevel"/>
    <w:tmpl w:val="DB3C49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7D29"/>
    <w:multiLevelType w:val="hybridMultilevel"/>
    <w:tmpl w:val="3F5C07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0C5"/>
    <w:multiLevelType w:val="hybridMultilevel"/>
    <w:tmpl w:val="ED0EEC62"/>
    <w:lvl w:ilvl="0" w:tplc="DCC89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01EC0"/>
    <w:multiLevelType w:val="hybridMultilevel"/>
    <w:tmpl w:val="8FF04EE0"/>
    <w:lvl w:ilvl="0" w:tplc="6F4C4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954B6"/>
    <w:multiLevelType w:val="hybridMultilevel"/>
    <w:tmpl w:val="764CA2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0532"/>
    <w:multiLevelType w:val="hybridMultilevel"/>
    <w:tmpl w:val="DBAE1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11631"/>
    <w:multiLevelType w:val="hybridMultilevel"/>
    <w:tmpl w:val="79C27A96"/>
    <w:lvl w:ilvl="0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95B43A7"/>
    <w:multiLevelType w:val="hybridMultilevel"/>
    <w:tmpl w:val="E67E0686"/>
    <w:lvl w:ilvl="0" w:tplc="573C012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A7225"/>
    <w:multiLevelType w:val="hybridMultilevel"/>
    <w:tmpl w:val="9B044FF0"/>
    <w:lvl w:ilvl="0" w:tplc="D480B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11"/>
    <w:rsid w:val="005B7759"/>
    <w:rsid w:val="00783211"/>
    <w:rsid w:val="008067DA"/>
    <w:rsid w:val="0085500C"/>
    <w:rsid w:val="00A01011"/>
    <w:rsid w:val="00A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D36"/>
  <w15:chartTrackingRefBased/>
  <w15:docId w15:val="{24CD08B8-42F7-4F0F-92F5-77327077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10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7DA"/>
  </w:style>
  <w:style w:type="paragraph" w:styleId="Pieddepage">
    <w:name w:val="footer"/>
    <w:basedOn w:val="Normal"/>
    <w:link w:val="PieddepageCar"/>
    <w:uiPriority w:val="99"/>
    <w:unhideWhenUsed/>
    <w:rsid w:val="00806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vander</dc:creator>
  <cp:keywords/>
  <dc:description/>
  <cp:lastModifiedBy>celine vander</cp:lastModifiedBy>
  <cp:revision>1</cp:revision>
  <dcterms:created xsi:type="dcterms:W3CDTF">2020-03-17T06:04:00Z</dcterms:created>
  <dcterms:modified xsi:type="dcterms:W3CDTF">2020-03-17T07:02:00Z</dcterms:modified>
</cp:coreProperties>
</file>